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15C4" w:rsidRPr="009A3FD5" w:rsidRDefault="004315C4" w:rsidP="004315C4">
      <w:pPr>
        <w:jc w:val="center"/>
        <w:rPr>
          <w:rFonts w:asciiTheme="minorHAnsi" w:eastAsiaTheme="minorHAnsi" w:hAnsiTheme="minorHAnsi" w:cstheme="minorBidi"/>
          <w:b/>
          <w:bCs/>
          <w:sz w:val="22"/>
          <w:szCs w:val="22"/>
          <w:lang w:eastAsia="en-US"/>
        </w:rPr>
      </w:pPr>
      <w:r w:rsidRPr="009A3FD5">
        <w:rPr>
          <w:rFonts w:asciiTheme="minorHAnsi" w:eastAsiaTheme="minorHAnsi" w:hAnsiTheme="minorHAnsi" w:cstheme="minorBidi"/>
          <w:b/>
          <w:bCs/>
          <w:noProof/>
          <w:sz w:val="22"/>
          <w:szCs w:val="22"/>
        </w:rPr>
        <w:drawing>
          <wp:inline distT="0" distB="0" distL="0" distR="0" wp14:anchorId="47117CB8" wp14:editId="04EA6967">
            <wp:extent cx="435618" cy="450281"/>
            <wp:effectExtent l="0" t="0" r="2540" b="6985"/>
            <wp:docPr id="1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2926" cy="457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15C4" w:rsidRPr="009A3FD5" w:rsidRDefault="004315C4" w:rsidP="004315C4">
      <w:pPr>
        <w:jc w:val="center"/>
        <w:rPr>
          <w:rFonts w:asciiTheme="minorHAnsi" w:eastAsiaTheme="minorHAnsi" w:hAnsiTheme="minorHAnsi" w:cstheme="minorBidi"/>
          <w:b/>
          <w:bCs/>
          <w:sz w:val="22"/>
          <w:szCs w:val="22"/>
          <w:lang w:eastAsia="en-US"/>
        </w:rPr>
      </w:pPr>
    </w:p>
    <w:p w:rsidR="004315C4" w:rsidRPr="009A3FD5" w:rsidRDefault="004315C4" w:rsidP="004315C4">
      <w:pPr>
        <w:jc w:val="center"/>
        <w:rPr>
          <w:rFonts w:asciiTheme="minorHAnsi" w:eastAsiaTheme="minorHAnsi" w:hAnsiTheme="minorHAnsi" w:cstheme="minorBidi"/>
          <w:bCs/>
          <w:sz w:val="16"/>
          <w:szCs w:val="22"/>
          <w:lang w:eastAsia="en-US"/>
        </w:rPr>
      </w:pPr>
      <w:r w:rsidRPr="009A3FD5">
        <w:rPr>
          <w:rFonts w:asciiTheme="minorHAnsi" w:eastAsiaTheme="minorHAnsi" w:hAnsiTheme="minorHAnsi" w:cstheme="minorBidi"/>
          <w:b/>
          <w:bCs/>
          <w:sz w:val="16"/>
          <w:szCs w:val="22"/>
          <w:lang w:eastAsia="en-US"/>
        </w:rPr>
        <w:t>OBČINA KIDRIČEVO</w:t>
      </w:r>
    </w:p>
    <w:p w:rsidR="004315C4" w:rsidRPr="009A3FD5" w:rsidRDefault="004315C4" w:rsidP="004315C4">
      <w:pPr>
        <w:jc w:val="center"/>
        <w:rPr>
          <w:rFonts w:asciiTheme="minorHAnsi" w:eastAsiaTheme="minorHAnsi" w:hAnsiTheme="minorHAnsi" w:cstheme="minorBidi"/>
          <w:bCs/>
          <w:sz w:val="16"/>
          <w:szCs w:val="22"/>
          <w:lang w:eastAsia="en-US"/>
        </w:rPr>
      </w:pPr>
      <w:r w:rsidRPr="009A3FD5">
        <w:rPr>
          <w:rFonts w:asciiTheme="minorHAnsi" w:eastAsiaTheme="minorHAnsi" w:hAnsiTheme="minorHAnsi" w:cstheme="minorBidi"/>
          <w:bCs/>
          <w:sz w:val="16"/>
          <w:szCs w:val="22"/>
          <w:lang w:eastAsia="en-US"/>
        </w:rPr>
        <w:t>Odbor za gospodarjenje s premoženjem</w:t>
      </w:r>
    </w:p>
    <w:p w:rsidR="004315C4" w:rsidRPr="009A3FD5" w:rsidRDefault="004315C4" w:rsidP="004315C4">
      <w:pPr>
        <w:jc w:val="center"/>
        <w:rPr>
          <w:rFonts w:asciiTheme="minorHAnsi" w:eastAsiaTheme="minorHAnsi" w:hAnsiTheme="minorHAnsi" w:cstheme="minorBidi"/>
          <w:bCs/>
          <w:sz w:val="16"/>
          <w:szCs w:val="22"/>
          <w:lang w:eastAsia="en-US"/>
        </w:rPr>
      </w:pPr>
      <w:r w:rsidRPr="009A3FD5">
        <w:rPr>
          <w:rFonts w:asciiTheme="minorHAnsi" w:eastAsiaTheme="minorHAnsi" w:hAnsiTheme="minorHAnsi" w:cstheme="minorBidi"/>
          <w:bCs/>
          <w:sz w:val="16"/>
          <w:szCs w:val="22"/>
          <w:lang w:eastAsia="en-US"/>
        </w:rPr>
        <w:t>Občine Kidričevo</w:t>
      </w:r>
    </w:p>
    <w:p w:rsidR="004315C4" w:rsidRPr="009A3FD5" w:rsidRDefault="004315C4" w:rsidP="004315C4">
      <w:pPr>
        <w:jc w:val="center"/>
        <w:rPr>
          <w:rFonts w:asciiTheme="minorHAnsi" w:eastAsiaTheme="minorHAnsi" w:hAnsiTheme="minorHAnsi" w:cstheme="minorBidi"/>
          <w:bCs/>
          <w:sz w:val="16"/>
          <w:szCs w:val="22"/>
          <w:lang w:eastAsia="en-US"/>
        </w:rPr>
      </w:pPr>
      <w:r w:rsidRPr="009A3FD5">
        <w:rPr>
          <w:rFonts w:asciiTheme="minorHAnsi" w:eastAsiaTheme="minorHAnsi" w:hAnsiTheme="minorHAnsi" w:cstheme="minorBidi"/>
          <w:bCs/>
          <w:sz w:val="16"/>
          <w:szCs w:val="22"/>
          <w:lang w:eastAsia="en-US"/>
        </w:rPr>
        <w:t>Kopališka ul. 14</w:t>
      </w:r>
    </w:p>
    <w:p w:rsidR="004315C4" w:rsidRPr="009A3FD5" w:rsidRDefault="004315C4" w:rsidP="004315C4">
      <w:pPr>
        <w:jc w:val="center"/>
        <w:rPr>
          <w:rFonts w:asciiTheme="minorHAnsi" w:eastAsiaTheme="minorHAnsi" w:hAnsiTheme="minorHAnsi" w:cstheme="minorBidi"/>
          <w:bCs/>
          <w:sz w:val="16"/>
          <w:szCs w:val="22"/>
          <w:lang w:eastAsia="en-US"/>
        </w:rPr>
      </w:pPr>
      <w:r w:rsidRPr="009A3FD5">
        <w:rPr>
          <w:rFonts w:asciiTheme="minorHAnsi" w:eastAsiaTheme="minorHAnsi" w:hAnsiTheme="minorHAnsi" w:cstheme="minorBidi"/>
          <w:bCs/>
          <w:sz w:val="16"/>
          <w:szCs w:val="22"/>
          <w:lang w:eastAsia="en-US"/>
        </w:rPr>
        <w:t>2325 Kidričevo</w:t>
      </w:r>
    </w:p>
    <w:p w:rsidR="004315C4" w:rsidRDefault="004315C4" w:rsidP="004315C4">
      <w:pPr>
        <w:pStyle w:val="Brezrazmikov"/>
        <w:jc w:val="both"/>
      </w:pPr>
    </w:p>
    <w:p w:rsidR="004315C4" w:rsidRDefault="004315C4" w:rsidP="004315C4">
      <w:pPr>
        <w:pStyle w:val="Brezrazmikov"/>
        <w:jc w:val="both"/>
      </w:pPr>
    </w:p>
    <w:p w:rsidR="004315C4" w:rsidRDefault="004315C4" w:rsidP="004315C4">
      <w:pPr>
        <w:pStyle w:val="Brezrazmikov"/>
        <w:jc w:val="both"/>
      </w:pPr>
    </w:p>
    <w:p w:rsidR="004315C4" w:rsidRDefault="004315C4" w:rsidP="004315C4">
      <w:pPr>
        <w:pStyle w:val="Brezrazmikov"/>
        <w:jc w:val="both"/>
      </w:pPr>
    </w:p>
    <w:p w:rsidR="004315C4" w:rsidRDefault="004315C4" w:rsidP="004315C4">
      <w:pPr>
        <w:pStyle w:val="Brezrazmikov"/>
        <w:jc w:val="both"/>
      </w:pPr>
    </w:p>
    <w:p w:rsidR="004315C4" w:rsidRDefault="004315C4" w:rsidP="004315C4">
      <w:pPr>
        <w:pStyle w:val="Brezrazmikov"/>
        <w:jc w:val="both"/>
      </w:pPr>
      <w:r>
        <w:t>Na podlagi 59. člena Poslovnika Občinskega sveta Občine Kidričevo (Uradno glasilo slovenskih občin, št. 36/17 in 16/18), odbor za gospodarjenje s premoženjem Občine Kidričevo predlaga Občinskemu svetu Občine Kidričevo, da sprejme</w:t>
      </w:r>
    </w:p>
    <w:p w:rsidR="00AE26A6" w:rsidRDefault="00FE6FFA" w:rsidP="004315C4">
      <w:pPr>
        <w:pStyle w:val="Brezrazmikov"/>
      </w:pPr>
    </w:p>
    <w:p w:rsidR="004315C4" w:rsidRDefault="004315C4" w:rsidP="004315C4">
      <w:pPr>
        <w:pStyle w:val="Brezrazmikov"/>
      </w:pPr>
    </w:p>
    <w:p w:rsidR="004315C4" w:rsidRDefault="004315C4" w:rsidP="004315C4">
      <w:pPr>
        <w:pStyle w:val="Brezrazmikov"/>
      </w:pPr>
    </w:p>
    <w:p w:rsidR="004315C4" w:rsidRDefault="004315C4" w:rsidP="004315C4">
      <w:pPr>
        <w:pStyle w:val="Brezrazmikov"/>
        <w:jc w:val="center"/>
        <w:rPr>
          <w:b/>
          <w:sz w:val="28"/>
        </w:rPr>
      </w:pPr>
      <w:r>
        <w:rPr>
          <w:b/>
          <w:sz w:val="28"/>
        </w:rPr>
        <w:t>S  K  L  E  P</w:t>
      </w:r>
    </w:p>
    <w:p w:rsidR="004315C4" w:rsidRDefault="004315C4" w:rsidP="004315C4">
      <w:pPr>
        <w:pStyle w:val="Brezrazmikov"/>
        <w:jc w:val="center"/>
        <w:rPr>
          <w:b/>
          <w:sz w:val="28"/>
        </w:rPr>
      </w:pPr>
    </w:p>
    <w:p w:rsidR="004315C4" w:rsidRDefault="004315C4" w:rsidP="004315C4">
      <w:pPr>
        <w:pStyle w:val="Brezrazmikov"/>
        <w:jc w:val="center"/>
        <w:rPr>
          <w:b/>
          <w:sz w:val="28"/>
        </w:rPr>
      </w:pPr>
    </w:p>
    <w:p w:rsidR="004315C4" w:rsidRDefault="004315C4" w:rsidP="004315C4">
      <w:pPr>
        <w:pStyle w:val="Brezrazmikov"/>
        <w:jc w:val="both"/>
      </w:pPr>
      <w:r>
        <w:t xml:space="preserve">Odbor za gospodarjenje s premoženjem Občine Kidričevo predlaga Občinskemu svetu Občine Kidričevo, da sprejme Sklep o ukinitvi statusa javnega dobra, na </w:t>
      </w:r>
      <w:proofErr w:type="spellStart"/>
      <w:r>
        <w:t>pa</w:t>
      </w:r>
      <w:r>
        <w:t>r</w:t>
      </w:r>
      <w:r>
        <w:t>c</w:t>
      </w:r>
      <w:proofErr w:type="spellEnd"/>
      <w:r>
        <w:t xml:space="preserve">. </w:t>
      </w:r>
      <w:r>
        <w:t>št</w:t>
      </w:r>
      <w:r>
        <w:t xml:space="preserve">. 661/1, k.o. Dragonja vas. </w:t>
      </w:r>
    </w:p>
    <w:p w:rsidR="004315C4" w:rsidRDefault="004315C4" w:rsidP="004315C4">
      <w:pPr>
        <w:pStyle w:val="Brezrazmikov"/>
        <w:jc w:val="both"/>
      </w:pPr>
    </w:p>
    <w:p w:rsidR="004315C4" w:rsidRDefault="004315C4" w:rsidP="004315C4">
      <w:pPr>
        <w:pStyle w:val="Brezrazmikov"/>
        <w:jc w:val="both"/>
      </w:pPr>
    </w:p>
    <w:p w:rsidR="004315C4" w:rsidRDefault="004315C4" w:rsidP="004315C4">
      <w:pPr>
        <w:pStyle w:val="Brezrazmikov"/>
        <w:jc w:val="both"/>
      </w:pPr>
    </w:p>
    <w:p w:rsidR="004315C4" w:rsidRDefault="004315C4" w:rsidP="004315C4">
      <w:pPr>
        <w:pStyle w:val="Brezrazmikov"/>
        <w:jc w:val="both"/>
      </w:pPr>
      <w:r>
        <w:t>Štev. 478-9/2018</w:t>
      </w:r>
    </w:p>
    <w:p w:rsidR="004315C4" w:rsidRDefault="004315C4" w:rsidP="004315C4">
      <w:pPr>
        <w:pStyle w:val="Brezrazmikov"/>
        <w:jc w:val="both"/>
      </w:pPr>
      <w:r>
        <w:t>Dne  14.9.2018</w:t>
      </w:r>
    </w:p>
    <w:p w:rsidR="004315C4" w:rsidRDefault="004315C4" w:rsidP="004315C4">
      <w:pPr>
        <w:pStyle w:val="Brezrazmikov"/>
        <w:jc w:val="both"/>
      </w:pPr>
    </w:p>
    <w:p w:rsidR="004315C4" w:rsidRDefault="004315C4" w:rsidP="004315C4">
      <w:pPr>
        <w:pStyle w:val="Brezrazmikov"/>
        <w:jc w:val="both"/>
      </w:pPr>
    </w:p>
    <w:p w:rsidR="004315C4" w:rsidRDefault="004315C4" w:rsidP="004315C4">
      <w:pPr>
        <w:pStyle w:val="Brezrazmikov"/>
        <w:jc w:val="both"/>
      </w:pPr>
    </w:p>
    <w:p w:rsidR="004315C4" w:rsidRDefault="004315C4" w:rsidP="004315C4">
      <w:pPr>
        <w:pStyle w:val="Brezrazmikov"/>
        <w:jc w:val="both"/>
      </w:pPr>
    </w:p>
    <w:p w:rsidR="004315C4" w:rsidRDefault="004315C4" w:rsidP="004315C4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Marjan Petek;</w:t>
      </w:r>
    </w:p>
    <w:p w:rsidR="004315C4" w:rsidRDefault="004315C4" w:rsidP="004315C4">
      <w:pPr>
        <w:pStyle w:val="Brezrazmikov"/>
        <w:jc w:val="both"/>
      </w:pPr>
    </w:p>
    <w:p w:rsidR="004315C4" w:rsidRDefault="004315C4" w:rsidP="004315C4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predsednik</w:t>
      </w:r>
    </w:p>
    <w:p w:rsidR="004315C4" w:rsidRDefault="004315C4" w:rsidP="004315C4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odbora za gospodarjenje s</w:t>
      </w:r>
    </w:p>
    <w:p w:rsidR="004315C4" w:rsidRPr="004315C4" w:rsidRDefault="004315C4" w:rsidP="004315C4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premoženjem Občine Kidričevo </w:t>
      </w:r>
      <w:bookmarkStart w:id="0" w:name="_GoBack"/>
      <w:bookmarkEnd w:id="0"/>
    </w:p>
    <w:sectPr w:rsidR="004315C4" w:rsidRPr="004315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15C4"/>
    <w:rsid w:val="001118BD"/>
    <w:rsid w:val="004315C4"/>
    <w:rsid w:val="00644A84"/>
    <w:rsid w:val="00D828C6"/>
    <w:rsid w:val="00E81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4315C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4315C4"/>
    <w:pPr>
      <w:spacing w:after="0" w:line="240" w:lineRule="auto"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4315C4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4315C4"/>
    <w:rPr>
      <w:rFonts w:ascii="Tahoma" w:eastAsia="Times New Roman" w:hAnsi="Tahoma" w:cs="Tahoma"/>
      <w:sz w:val="16"/>
      <w:szCs w:val="16"/>
      <w:lang w:eastAsia="sl-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4315C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4315C4"/>
    <w:pPr>
      <w:spacing w:after="0" w:line="240" w:lineRule="auto"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4315C4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4315C4"/>
    <w:rPr>
      <w:rFonts w:ascii="Tahoma" w:eastAsia="Times New Roman" w:hAnsi="Tahoma" w:cs="Tahoma"/>
      <w:sz w:val="16"/>
      <w:szCs w:val="16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113</Words>
  <Characters>589</Characters>
  <Application>Microsoft Office Word</Application>
  <DocSecurity>0</DocSecurity>
  <Lines>21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Zdenka Frank</dc:creator>
  <cp:lastModifiedBy>Zdenka Frank</cp:lastModifiedBy>
  <cp:revision>2</cp:revision>
  <dcterms:created xsi:type="dcterms:W3CDTF">2018-09-14T06:39:00Z</dcterms:created>
  <dcterms:modified xsi:type="dcterms:W3CDTF">2018-09-14T06:39:00Z</dcterms:modified>
</cp:coreProperties>
</file>